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59B" w:rsidRDefault="00C350B8" w:rsidP="009C1FF7">
      <w:pPr>
        <w:pStyle w:val="Titre"/>
        <w:jc w:val="center"/>
        <w:rPr>
          <w:lang w:val="fr-FR"/>
        </w:rPr>
      </w:pPr>
      <w:r>
        <w:rPr>
          <w:lang w:val="fr-FR"/>
        </w:rPr>
        <w:t>Compte-rendu</w:t>
      </w:r>
    </w:p>
    <w:p w:rsidR="009C1FF7" w:rsidRDefault="009C1FF7" w:rsidP="009C1FF7">
      <w:pPr>
        <w:jc w:val="center"/>
        <w:rPr>
          <w:lang w:val="fr-FR"/>
        </w:rPr>
      </w:pPr>
      <w:r>
        <w:rPr>
          <w:lang w:val="fr-FR"/>
        </w:rPr>
        <w:t>Auteur : J. E Campagne</w:t>
      </w:r>
    </w:p>
    <w:p w:rsidR="009C1FF7" w:rsidRDefault="00213CFC" w:rsidP="009C1FF7">
      <w:pPr>
        <w:jc w:val="center"/>
        <w:rPr>
          <w:lang w:val="fr-FR"/>
        </w:rPr>
      </w:pPr>
      <w:r>
        <w:rPr>
          <w:lang w:val="fr-FR"/>
        </w:rPr>
        <w:t>PAON/General/11-07</w:t>
      </w:r>
      <w:r w:rsidR="009C1FF7">
        <w:rPr>
          <w:lang w:val="fr-FR"/>
        </w:rPr>
        <w:t>-2012</w:t>
      </w:r>
    </w:p>
    <w:p w:rsidR="00213CFC" w:rsidRDefault="00213CFC" w:rsidP="001B2B21">
      <w:pPr>
        <w:jc w:val="center"/>
        <w:rPr>
          <w:lang w:val="fr-FR"/>
        </w:rPr>
      </w:pPr>
      <w:r>
        <w:rPr>
          <w:lang w:val="fr-FR"/>
        </w:rPr>
        <w:t>Nançay</w:t>
      </w:r>
      <w:r w:rsidR="001B2B21">
        <w:rPr>
          <w:lang w:val="fr-FR"/>
        </w:rPr>
        <w:t>/Amas/11-07-2012</w:t>
      </w:r>
    </w:p>
    <w:p w:rsidR="00691489" w:rsidRPr="00213CFC" w:rsidRDefault="009C1FF7" w:rsidP="00213CFC">
      <w:pPr>
        <w:rPr>
          <w:lang w:val="fr-FR"/>
        </w:rPr>
      </w:pPr>
      <w:r w:rsidRPr="009C1FF7">
        <w:rPr>
          <w:b/>
          <w:lang w:val="fr-FR"/>
        </w:rPr>
        <w:t>Présents</w:t>
      </w:r>
      <w:r>
        <w:rPr>
          <w:lang w:val="fr-FR"/>
        </w:rPr>
        <w:t xml:space="preserve"> : </w:t>
      </w:r>
    </w:p>
    <w:p w:rsidR="00691489" w:rsidRDefault="00691489" w:rsidP="00691489">
      <w:pPr>
        <w:pStyle w:val="Paragraphedeliste"/>
        <w:numPr>
          <w:ilvl w:val="0"/>
          <w:numId w:val="11"/>
        </w:numPr>
      </w:pPr>
      <w:r>
        <w:t>LAL : R. Ansari, J. E Campagne, D.</w:t>
      </w:r>
      <w:r w:rsidR="00502667">
        <w:t xml:space="preserve"> </w:t>
      </w:r>
      <w:proofErr w:type="spellStart"/>
      <w:r w:rsidR="00502667">
        <w:t>Charlet</w:t>
      </w:r>
      <w:proofErr w:type="spellEnd"/>
      <w:r w:rsidR="00502667">
        <w:t xml:space="preserve">, M. </w:t>
      </w:r>
      <w:proofErr w:type="spellStart"/>
      <w:r w:rsidR="00502667">
        <w:t>Moniez</w:t>
      </w:r>
      <w:proofErr w:type="spellEnd"/>
      <w:r w:rsidR="00502667">
        <w:t xml:space="preserve">, </w:t>
      </w:r>
      <w:r w:rsidR="00502667" w:rsidRPr="00816152">
        <w:t>Cl. Pailler</w:t>
      </w:r>
      <w:r>
        <w:t xml:space="preserve">, M. </w:t>
      </w:r>
      <w:proofErr w:type="spellStart"/>
      <w:r>
        <w:t>Taurigna</w:t>
      </w:r>
      <w:proofErr w:type="spellEnd"/>
      <w:r>
        <w:t xml:space="preserve">, F. </w:t>
      </w:r>
      <w:proofErr w:type="spellStart"/>
      <w:r>
        <w:t>Wicek</w:t>
      </w:r>
      <w:proofErr w:type="spellEnd"/>
    </w:p>
    <w:p w:rsidR="00691489" w:rsidRDefault="00213CFC" w:rsidP="00691489">
      <w:pPr>
        <w:pStyle w:val="Paragraphedeliste"/>
        <w:numPr>
          <w:ilvl w:val="0"/>
          <w:numId w:val="11"/>
        </w:numPr>
      </w:pPr>
      <w:r>
        <w:t xml:space="preserve">Meudon : P. </w:t>
      </w:r>
      <w:proofErr w:type="spellStart"/>
      <w:r>
        <w:t>Colom</w:t>
      </w:r>
      <w:proofErr w:type="spellEnd"/>
      <w:r>
        <w:t>, J.M Martin</w:t>
      </w:r>
    </w:p>
    <w:p w:rsidR="009C1FF7" w:rsidRDefault="00691489" w:rsidP="00691489">
      <w:pPr>
        <w:pStyle w:val="Paragraphedeliste"/>
        <w:numPr>
          <w:ilvl w:val="0"/>
          <w:numId w:val="11"/>
        </w:numPr>
      </w:pPr>
      <w:r>
        <w:t>Nançay : C. Dumez-</w:t>
      </w:r>
      <w:proofErr w:type="spellStart"/>
      <w:r>
        <w:t>Viou</w:t>
      </w:r>
      <w:proofErr w:type="spellEnd"/>
      <w:r>
        <w:t xml:space="preserve">, J. </w:t>
      </w:r>
      <w:proofErr w:type="spellStart"/>
      <w:r>
        <w:t>Pezzani</w:t>
      </w:r>
      <w:proofErr w:type="spellEnd"/>
      <w:r>
        <w:t xml:space="preserve">, S. </w:t>
      </w:r>
      <w:proofErr w:type="spellStart"/>
      <w:r>
        <w:t>Torchinsky</w:t>
      </w:r>
      <w:proofErr w:type="spellEnd"/>
    </w:p>
    <w:p w:rsidR="00691489" w:rsidRPr="00213CFC" w:rsidRDefault="00691489" w:rsidP="00691489">
      <w:pPr>
        <w:ind w:left="360"/>
        <w:rPr>
          <w:lang w:val="fr-FR"/>
        </w:rPr>
      </w:pPr>
    </w:p>
    <w:p w:rsidR="009C1FF7" w:rsidRDefault="009C1FF7" w:rsidP="009C1FF7">
      <w:pPr>
        <w:rPr>
          <w:lang w:val="fr-FR"/>
        </w:rPr>
      </w:pPr>
      <w:r w:rsidRPr="009C1FF7">
        <w:rPr>
          <w:b/>
          <w:lang w:val="fr-FR"/>
        </w:rPr>
        <w:t>Diffusion</w:t>
      </w:r>
      <w:r>
        <w:rPr>
          <w:lang w:val="fr-FR"/>
        </w:rPr>
        <w:t> : partenaires projets</w:t>
      </w:r>
    </w:p>
    <w:p w:rsidR="009C1FF7" w:rsidRDefault="009C1FF7" w:rsidP="009C1FF7">
      <w:pPr>
        <w:rPr>
          <w:lang w:val="fr-FR"/>
        </w:rPr>
      </w:pPr>
    </w:p>
    <w:p w:rsidR="009C1FF7" w:rsidRDefault="009C1FF7" w:rsidP="009C1FF7">
      <w:pPr>
        <w:pBdr>
          <w:bottom w:val="single" w:sz="6" w:space="1" w:color="auto"/>
        </w:pBdr>
        <w:rPr>
          <w:lang w:val="fr-FR"/>
        </w:rPr>
      </w:pPr>
      <w:r w:rsidRPr="009C1FF7">
        <w:rPr>
          <w:b/>
          <w:lang w:val="fr-FR"/>
        </w:rPr>
        <w:t>Objet</w:t>
      </w:r>
      <w:r>
        <w:rPr>
          <w:lang w:val="fr-FR"/>
        </w:rPr>
        <w:t xml:space="preserve"> : </w:t>
      </w:r>
      <w:r w:rsidR="00213CFC">
        <w:rPr>
          <w:lang w:val="fr-FR"/>
        </w:rPr>
        <w:t xml:space="preserve">Analyse Amas/HI-Cluster et PAON-2/4 </w:t>
      </w:r>
      <w:proofErr w:type="spellStart"/>
      <w:r w:rsidR="00213CFC">
        <w:rPr>
          <w:lang w:val="fr-FR"/>
        </w:rPr>
        <w:t>status</w:t>
      </w:r>
      <w:proofErr w:type="spellEnd"/>
      <w:r w:rsidR="00213CFC">
        <w:rPr>
          <w:lang w:val="fr-FR"/>
        </w:rPr>
        <w:t xml:space="preserve"> </w:t>
      </w:r>
      <w:r w:rsidR="00691489">
        <w:rPr>
          <w:lang w:val="fr-FR"/>
        </w:rPr>
        <w:t xml:space="preserve"> </w:t>
      </w:r>
    </w:p>
    <w:p w:rsidR="00BE17FE" w:rsidRDefault="00BE17FE" w:rsidP="00794AB4">
      <w:pPr>
        <w:jc w:val="both"/>
        <w:rPr>
          <w:lang w:val="fr-FR"/>
        </w:rPr>
      </w:pPr>
    </w:p>
    <w:p w:rsidR="00794AB4" w:rsidRPr="00E56C1D" w:rsidRDefault="00794AB4" w:rsidP="00794AB4">
      <w:pPr>
        <w:jc w:val="both"/>
        <w:rPr>
          <w:lang w:val="fr-FR"/>
        </w:rPr>
      </w:pPr>
      <w:r>
        <w:rPr>
          <w:lang w:val="fr-FR"/>
        </w:rPr>
        <w:t>L</w:t>
      </w:r>
      <w:r w:rsidR="00BE17FE">
        <w:rPr>
          <w:lang w:val="fr-FR"/>
        </w:rPr>
        <w:t xml:space="preserve">’ensemble des présentations sont téléchargeables sur le lien </w:t>
      </w:r>
      <w:hyperlink r:id="rId8" w:history="1">
        <w:r w:rsidR="00213CFC" w:rsidRPr="00112694">
          <w:rPr>
            <w:rStyle w:val="Lienhypertexte"/>
            <w:lang w:val="fr-FR"/>
          </w:rPr>
          <w:t>http://indico2.lal.in2p3.fr/indico/conferenceDisplay.py?confId=1881</w:t>
        </w:r>
      </w:hyperlink>
      <w:r w:rsidR="00BE17FE" w:rsidRPr="00E56C1D">
        <w:rPr>
          <w:lang w:val="fr-FR"/>
        </w:rPr>
        <w:t>.</w:t>
      </w:r>
    </w:p>
    <w:tbl>
      <w:tblPr>
        <w:tblW w:w="0" w:type="auto"/>
        <w:tblLook w:val="04A0"/>
      </w:tblPr>
      <w:tblGrid>
        <w:gridCol w:w="9212"/>
      </w:tblGrid>
      <w:tr w:rsidR="00794AB4" w:rsidRPr="00946401" w:rsidTr="00946401">
        <w:tc>
          <w:tcPr>
            <w:tcW w:w="9212" w:type="dxa"/>
          </w:tcPr>
          <w:p w:rsidR="00794AB4" w:rsidRPr="00946401" w:rsidRDefault="00794AB4" w:rsidP="00946401">
            <w:pPr>
              <w:jc w:val="center"/>
              <w:rPr>
                <w:lang w:val="fr-FR"/>
              </w:rPr>
            </w:pPr>
          </w:p>
        </w:tc>
      </w:tr>
      <w:tr w:rsidR="00794AB4" w:rsidRPr="00946401" w:rsidTr="00946401">
        <w:tc>
          <w:tcPr>
            <w:tcW w:w="9212" w:type="dxa"/>
          </w:tcPr>
          <w:p w:rsidR="00794AB4" w:rsidRDefault="00794AB4" w:rsidP="00794AB4">
            <w:pPr>
              <w:pStyle w:val="Lgende"/>
            </w:pPr>
          </w:p>
        </w:tc>
      </w:tr>
    </w:tbl>
    <w:p w:rsidR="00794AB4" w:rsidRDefault="00794AB4" w:rsidP="00A4466F">
      <w:pPr>
        <w:pStyle w:val="Titre1"/>
        <w:jc w:val="both"/>
        <w:rPr>
          <w:sz w:val="32"/>
          <w:lang w:val="fr-FR"/>
        </w:rPr>
      </w:pPr>
      <w:r>
        <w:rPr>
          <w:lang w:val="fr-FR"/>
        </w:rPr>
        <w:t> </w:t>
      </w:r>
      <w:r w:rsidR="00213CFC">
        <w:rPr>
          <w:sz w:val="32"/>
          <w:lang w:val="fr-FR"/>
        </w:rPr>
        <w:t xml:space="preserve">21cm-Optical </w:t>
      </w:r>
      <w:proofErr w:type="spellStart"/>
      <w:r w:rsidR="00213CFC">
        <w:rPr>
          <w:sz w:val="32"/>
          <w:lang w:val="fr-FR"/>
        </w:rPr>
        <w:t>correlation</w:t>
      </w:r>
      <w:proofErr w:type="spellEnd"/>
      <w:r w:rsidR="00213CFC">
        <w:rPr>
          <w:sz w:val="32"/>
          <w:lang w:val="fr-FR"/>
        </w:rPr>
        <w:t xml:space="preserve"> (R. Ansari</w:t>
      </w:r>
      <w:r w:rsidR="00831133">
        <w:rPr>
          <w:sz w:val="32"/>
          <w:lang w:val="fr-FR"/>
        </w:rPr>
        <w:t>)</w:t>
      </w:r>
    </w:p>
    <w:p w:rsidR="00B92EF5" w:rsidRDefault="00213CFC" w:rsidP="00B92EF5">
      <w:pPr>
        <w:jc w:val="both"/>
        <w:rPr>
          <w:lang w:val="fr-FR"/>
        </w:rPr>
      </w:pPr>
      <w:r>
        <w:rPr>
          <w:lang w:val="fr-FR"/>
        </w:rPr>
        <w:t xml:space="preserve">Il est montré qu’en utilisant 144MHz de bande totale utile </w:t>
      </w:r>
      <w:r w:rsidR="00B92EF5">
        <w:rPr>
          <w:lang w:val="fr-FR"/>
        </w:rPr>
        <w:t xml:space="preserve">avec l’électronique BAO </w:t>
      </w:r>
      <w:r>
        <w:rPr>
          <w:lang w:val="fr-FR"/>
        </w:rPr>
        <w:t xml:space="preserve">et 15 </w:t>
      </w:r>
      <w:proofErr w:type="spellStart"/>
      <w:r>
        <w:rPr>
          <w:lang w:val="fr-FR"/>
        </w:rPr>
        <w:t>beams</w:t>
      </w:r>
      <w:proofErr w:type="spellEnd"/>
      <w:r>
        <w:rPr>
          <w:lang w:val="fr-FR"/>
        </w:rPr>
        <w:t xml:space="preserve"> du NRT (3 en delta et 5 en AD) en intégrant 1000 sec par </w:t>
      </w:r>
      <w:proofErr w:type="spellStart"/>
      <w:r>
        <w:rPr>
          <w:lang w:val="fr-FR"/>
        </w:rPr>
        <w:t>beam</w:t>
      </w:r>
      <w:proofErr w:type="spellEnd"/>
      <w:r>
        <w:rPr>
          <w:lang w:val="fr-FR"/>
        </w:rPr>
        <w:t xml:space="preserve"> alors une </w:t>
      </w:r>
      <w:proofErr w:type="spellStart"/>
      <w:r>
        <w:rPr>
          <w:lang w:val="fr-FR"/>
        </w:rPr>
        <w:t>correlation</w:t>
      </w:r>
      <w:proofErr w:type="spellEnd"/>
      <w:r>
        <w:rPr>
          <w:lang w:val="fr-FR"/>
        </w:rPr>
        <w:t xml:space="preserve"> à 5sigma avec un relevé optique</w:t>
      </w:r>
      <w:r w:rsidR="00B92EF5">
        <w:rPr>
          <w:lang w:val="fr-FR"/>
        </w:rPr>
        <w:t xml:space="preserve"> SDSS</w:t>
      </w:r>
      <w:r>
        <w:rPr>
          <w:lang w:val="fr-FR"/>
        </w:rPr>
        <w:t xml:space="preserve"> est possible</w:t>
      </w:r>
      <w:r w:rsidR="00B92EF5">
        <w:rPr>
          <w:lang w:val="fr-FR"/>
        </w:rPr>
        <w:t xml:space="preserve">. </w:t>
      </w:r>
    </w:p>
    <w:p w:rsidR="00B92EF5" w:rsidRDefault="00B92EF5" w:rsidP="00B92EF5">
      <w:pPr>
        <w:jc w:val="both"/>
        <w:rPr>
          <w:lang w:val="fr-FR"/>
        </w:rPr>
      </w:pPr>
    </w:p>
    <w:p w:rsidR="00B92EF5" w:rsidRDefault="00B92EF5" w:rsidP="00B92EF5">
      <w:pPr>
        <w:jc w:val="both"/>
        <w:rPr>
          <w:lang w:val="fr-FR"/>
        </w:rPr>
      </w:pPr>
      <w:r>
        <w:rPr>
          <w:lang w:val="fr-FR"/>
        </w:rPr>
        <w:t>Pour affiner ce projet de mesure, il faut sélectionner la zone en « delta x AD »  ainsi que la bande de fréquence et décider du mode opératoire (</w:t>
      </w:r>
      <w:proofErr w:type="spellStart"/>
      <w:r>
        <w:rPr>
          <w:lang w:val="fr-FR"/>
        </w:rPr>
        <w:t>tracking</w:t>
      </w:r>
      <w:proofErr w:type="spellEnd"/>
      <w:r>
        <w:rPr>
          <w:lang w:val="fr-FR"/>
        </w:rPr>
        <w:t xml:space="preserve"> continu, drift scan). D’une part une simulation est en cours, et d’autre part quelques tests hardware seraient à programmer. </w:t>
      </w:r>
    </w:p>
    <w:p w:rsidR="00B92EF5" w:rsidRDefault="00B92EF5" w:rsidP="00B92EF5">
      <w:pPr>
        <w:jc w:val="both"/>
        <w:rPr>
          <w:lang w:val="fr-FR"/>
        </w:rPr>
      </w:pPr>
    </w:p>
    <w:p w:rsidR="00B92EF5" w:rsidRDefault="00B92EF5" w:rsidP="00B92EF5">
      <w:pPr>
        <w:jc w:val="both"/>
        <w:rPr>
          <w:lang w:val="fr-FR"/>
        </w:rPr>
      </w:pPr>
      <w:r>
        <w:rPr>
          <w:lang w:val="fr-FR"/>
        </w:rPr>
        <w:t xml:space="preserve">Par exemple en utilisant le système </w:t>
      </w:r>
      <w:proofErr w:type="spellStart"/>
      <w:r>
        <w:rPr>
          <w:lang w:val="fr-FR"/>
        </w:rPr>
        <w:t>Wibar</w:t>
      </w:r>
      <w:proofErr w:type="spellEnd"/>
      <w:r>
        <w:rPr>
          <w:lang w:val="fr-FR"/>
        </w:rPr>
        <w:t xml:space="preserve"> disposant d’une bande totale de 500MHz (950MHz à 1450MHz ?) il pourrait être intéressant de comparer les spectres bruts (</w:t>
      </w:r>
      <w:proofErr w:type="spellStart"/>
      <w:r>
        <w:rPr>
          <w:lang w:val="fr-FR"/>
        </w:rPr>
        <w:t>raw</w:t>
      </w:r>
      <w:proofErr w:type="spellEnd"/>
      <w:r>
        <w:rPr>
          <w:lang w:val="fr-FR"/>
        </w:rPr>
        <w:t xml:space="preserve"> dans un premier temps sans la FFT)  avec ceux de la DAQ </w:t>
      </w:r>
      <w:proofErr w:type="spellStart"/>
      <w:r>
        <w:rPr>
          <w:lang w:val="fr-FR"/>
        </w:rPr>
        <w:t>BAORadio</w:t>
      </w:r>
      <w:proofErr w:type="spellEnd"/>
      <w:r>
        <w:rPr>
          <w:lang w:val="fr-FR"/>
        </w:rPr>
        <w:t xml:space="preserve"> et préciser la bande « la plus propre »</w:t>
      </w:r>
      <w:r w:rsidR="00E11F5E">
        <w:rPr>
          <w:lang w:val="fr-FR"/>
        </w:rPr>
        <w:t>, le NRT pointant dans la zone d’intérêt.</w:t>
      </w:r>
    </w:p>
    <w:p w:rsidR="00213CFC" w:rsidRPr="00213CFC" w:rsidRDefault="00B92EF5" w:rsidP="00B92EF5">
      <w:pPr>
        <w:jc w:val="both"/>
        <w:rPr>
          <w:lang w:val="fr-FR"/>
        </w:rPr>
      </w:pPr>
      <w:r>
        <w:rPr>
          <w:lang w:val="fr-FR"/>
        </w:rPr>
        <w:t xml:space="preserve"> </w:t>
      </w:r>
    </w:p>
    <w:p w:rsidR="001D2378" w:rsidRDefault="001D2378" w:rsidP="003A2FC3">
      <w:pPr>
        <w:jc w:val="both"/>
        <w:rPr>
          <w:lang w:val="fr-FR"/>
        </w:rPr>
      </w:pPr>
    </w:p>
    <w:p w:rsidR="00E11F5E" w:rsidRDefault="00E11F5E" w:rsidP="00E11F5E">
      <w:pPr>
        <w:pStyle w:val="Titre1"/>
        <w:rPr>
          <w:lang w:val="fr-FR"/>
        </w:rPr>
      </w:pPr>
      <w:r>
        <w:rPr>
          <w:sz w:val="32"/>
          <w:lang w:val="fr-FR"/>
        </w:rPr>
        <w:t>Analyse Amas@Nançay/HI-Cluster</w:t>
      </w:r>
    </w:p>
    <w:p w:rsidR="00736F58" w:rsidRDefault="00E11F5E" w:rsidP="00E11F5E">
      <w:pPr>
        <w:pStyle w:val="Titre2"/>
      </w:pPr>
      <w:r>
        <w:t>Etude de la sensitivité en fonction du temps d‘intégration</w:t>
      </w:r>
      <w:r w:rsidR="00736F58">
        <w:t xml:space="preserve"> </w:t>
      </w:r>
      <w:r>
        <w:t>(JE Campagne)</w:t>
      </w:r>
    </w:p>
    <w:p w:rsidR="00E11F5E" w:rsidRDefault="00E11F5E" w:rsidP="003D096B">
      <w:pPr>
        <w:jc w:val="both"/>
        <w:rPr>
          <w:lang w:val="fr-FR" w:eastAsia="ja-JP"/>
        </w:rPr>
      </w:pPr>
      <w:r>
        <w:rPr>
          <w:lang w:val="fr-FR" w:eastAsia="ja-JP"/>
        </w:rPr>
        <w:t xml:space="preserve">Cette analyse fait suite au MEMO Nançay/Amas/05.06.12 où nous avons focalisé sur les petits temps d’intégration (0.02sec à 50sec) en procédant à des regroupements de 512-paquets </w:t>
      </w:r>
      <w:proofErr w:type="spellStart"/>
      <w:r>
        <w:rPr>
          <w:lang w:val="fr-FR" w:eastAsia="ja-JP"/>
        </w:rPr>
        <w:t>BAOradio</w:t>
      </w:r>
      <w:proofErr w:type="spellEnd"/>
      <w:r>
        <w:rPr>
          <w:lang w:val="fr-FR" w:eastAsia="ja-JP"/>
        </w:rPr>
        <w:t>. En utilisant 3 jours des données Abell1205 déjà prises, et 300sec de données prises au vol le 8 juin 12 en changeant le taux d’écriture des fichiers FITS « signal », on arrive aux conclusions suivantes :</w:t>
      </w:r>
    </w:p>
    <w:p w:rsidR="00E11F5E" w:rsidRDefault="00E11F5E" w:rsidP="003D096B">
      <w:pPr>
        <w:pStyle w:val="Paragraphedeliste"/>
        <w:numPr>
          <w:ilvl w:val="0"/>
          <w:numId w:val="23"/>
        </w:numPr>
        <w:jc w:val="both"/>
      </w:pPr>
      <w:r>
        <w:t>Le sigma décroit bien selon la loi en 1/</w:t>
      </w:r>
      <w:r>
        <w:sym w:font="Symbol" w:char="F0D6"/>
      </w:r>
      <w:r w:rsidRPr="00E11F5E">
        <w:rPr>
          <w:rFonts w:ascii="Symbol" w:hAnsi="Symbol"/>
        </w:rPr>
        <w:t></w:t>
      </w:r>
      <w:r>
        <w:t>t</w:t>
      </w:r>
      <w:r w:rsidRPr="00E11F5E">
        <w:rPr>
          <w:vertAlign w:val="subscript"/>
        </w:rPr>
        <w:t>int</w:t>
      </w:r>
      <w:r>
        <w:t xml:space="preserve"> jusqu’à des temps de l’ordre de 0.5-1sec et le </w:t>
      </w:r>
      <w:proofErr w:type="spellStart"/>
      <w:r>
        <w:t>T</w:t>
      </w:r>
      <w:r w:rsidRPr="00E11F5E">
        <w:rPr>
          <w:vertAlign w:val="subscript"/>
        </w:rPr>
        <w:t>sys</w:t>
      </w:r>
      <w:proofErr w:type="spellEnd"/>
      <w:r>
        <w:t xml:space="preserve"> extrait de cette phase de l’ordre de 24Jy (35K) est bien conforme à ce que l’on attend comme confusion au NRT à 21cm</w:t>
      </w:r>
    </w:p>
    <w:p w:rsidR="00E11F5E" w:rsidRDefault="003D096B" w:rsidP="003D096B">
      <w:pPr>
        <w:pStyle w:val="Paragraphedeliste"/>
        <w:numPr>
          <w:ilvl w:val="0"/>
          <w:numId w:val="23"/>
        </w:numPr>
        <w:jc w:val="both"/>
      </w:pPr>
      <w:r>
        <w:lastRenderedPageBreak/>
        <w:t>Cette première phase est suivit par une phase de transition non-gaussienne, reprise par une évolution gaussienne après 3 sec de temps d’intégration et non avons pu aller jusqu’à 1000sec d’intégration en observant une décroissance en 1/</w:t>
      </w:r>
      <w:r>
        <w:sym w:font="Symbol" w:char="F0D6"/>
      </w:r>
      <w:r w:rsidRPr="00E11F5E">
        <w:rPr>
          <w:rFonts w:ascii="Symbol" w:hAnsi="Symbol"/>
        </w:rPr>
        <w:t></w:t>
      </w:r>
      <w:r>
        <w:t>t</w:t>
      </w:r>
      <w:r w:rsidRPr="00E11F5E">
        <w:rPr>
          <w:vertAlign w:val="subscript"/>
        </w:rPr>
        <w:t>int</w:t>
      </w:r>
      <w:r>
        <w:t>.</w:t>
      </w:r>
    </w:p>
    <w:p w:rsidR="003D096B" w:rsidRDefault="003D096B" w:rsidP="003D096B"/>
    <w:p w:rsidR="003D096B" w:rsidRDefault="003D096B" w:rsidP="003D096B">
      <w:pPr>
        <w:jc w:val="both"/>
        <w:rPr>
          <w:lang w:val="fr-FR"/>
        </w:rPr>
      </w:pPr>
      <w:r w:rsidRPr="003D096B">
        <w:rPr>
          <w:lang w:val="fr-FR"/>
        </w:rPr>
        <w:t>La phase de transition n’est pas comprise</w:t>
      </w:r>
      <w:r>
        <w:rPr>
          <w:lang w:val="fr-FR"/>
        </w:rPr>
        <w:t>, a été</w:t>
      </w:r>
      <w:r w:rsidRPr="003D096B">
        <w:rPr>
          <w:lang w:val="fr-FR"/>
        </w:rPr>
        <w:t xml:space="preserve"> évoqué</w:t>
      </w:r>
      <w:r>
        <w:rPr>
          <w:lang w:val="fr-FR"/>
        </w:rPr>
        <w:t>e durant la présentation une</w:t>
      </w:r>
      <w:r w:rsidRPr="003D096B">
        <w:rPr>
          <w:lang w:val="fr-FR"/>
        </w:rPr>
        <w:t xml:space="preserve"> origin</w:t>
      </w:r>
      <w:r>
        <w:rPr>
          <w:lang w:val="fr-FR"/>
        </w:rPr>
        <w:t xml:space="preserve">e </w:t>
      </w:r>
      <w:r w:rsidRPr="003D096B">
        <w:rPr>
          <w:lang w:val="fr-FR"/>
        </w:rPr>
        <w:t xml:space="preserve"> </w:t>
      </w:r>
      <w:r>
        <w:rPr>
          <w:lang w:val="fr-FR"/>
        </w:rPr>
        <w:t>comme « la cryogénie ». Il est a noté que le corrélateur ne peut scruter des temps d’intégration inférieur à  1sec, donc cet effet n’a pas été observé antérieurement</w:t>
      </w:r>
      <w:r w:rsidRPr="003D096B">
        <w:rPr>
          <w:lang w:val="fr-FR"/>
        </w:rPr>
        <w:t xml:space="preserve"> </w:t>
      </w:r>
      <w:r>
        <w:rPr>
          <w:lang w:val="fr-FR"/>
        </w:rPr>
        <w:t>par les utilisateurs de la chaîne standard.</w:t>
      </w:r>
    </w:p>
    <w:p w:rsidR="003D096B" w:rsidRDefault="003D096B" w:rsidP="003D096B">
      <w:pPr>
        <w:jc w:val="both"/>
        <w:rPr>
          <w:lang w:val="fr-FR"/>
        </w:rPr>
      </w:pPr>
    </w:p>
    <w:p w:rsidR="003D096B" w:rsidRPr="003D096B" w:rsidRDefault="003D096B" w:rsidP="003D096B">
      <w:pPr>
        <w:jc w:val="both"/>
        <w:rPr>
          <w:lang w:val="fr-FR"/>
        </w:rPr>
      </w:pPr>
      <w:r>
        <w:rPr>
          <w:lang w:val="fr-FR"/>
        </w:rPr>
        <w:t xml:space="preserve">En pratique, le </w:t>
      </w:r>
      <w:proofErr w:type="spellStart"/>
      <w:r>
        <w:rPr>
          <w:lang w:val="fr-FR"/>
        </w:rPr>
        <w:t>Tsys</w:t>
      </w:r>
      <w:proofErr w:type="spellEnd"/>
      <w:r>
        <w:rPr>
          <w:lang w:val="fr-FR"/>
        </w:rPr>
        <w:t xml:space="preserve"> effectif pour 1000sec d’intégration est plutôt de l’ordre de 50Jy ou70K.</w:t>
      </w:r>
    </w:p>
    <w:p w:rsidR="003D096B" w:rsidRDefault="003D096B" w:rsidP="003D096B">
      <w:pPr>
        <w:pStyle w:val="Titre2"/>
      </w:pPr>
      <w:r>
        <w:t xml:space="preserve">Etude de l’effet du mouvement en Y du chariot (A. S. </w:t>
      </w:r>
      <w:proofErr w:type="spellStart"/>
      <w:r>
        <w:t>Torrento</w:t>
      </w:r>
      <w:proofErr w:type="spellEnd"/>
      <w:r>
        <w:t>)</w:t>
      </w:r>
    </w:p>
    <w:p w:rsidR="00E11F5E" w:rsidRDefault="003D096B" w:rsidP="00C957CB">
      <w:pPr>
        <w:jc w:val="both"/>
        <w:rPr>
          <w:lang w:val="fr-FR"/>
        </w:rPr>
      </w:pPr>
      <w:r>
        <w:rPr>
          <w:lang w:val="fr-FR"/>
        </w:rPr>
        <w:t xml:space="preserve">Cette étude a été motivée par le fait que dans les données BAO a été observée une </w:t>
      </w:r>
      <w:r w:rsidR="00177E22">
        <w:rPr>
          <w:lang w:val="fr-FR"/>
        </w:rPr>
        <w:t>oscillation</w:t>
      </w:r>
      <w:r>
        <w:rPr>
          <w:lang w:val="fr-FR"/>
        </w:rPr>
        <w:t xml:space="preserve"> sur nos spectres de 514kHz. Il a été suspecté une origine due à la réflexion spéculaire entre le cornet et le miroir sphérique fixe. Et donc, un mouvement en Y du chariot pour décaler de ½ période d’un cycle à l’autre pour qu’après addition l’oscillation disparaisse.</w:t>
      </w:r>
    </w:p>
    <w:p w:rsidR="003D096B" w:rsidRDefault="003D096B" w:rsidP="00C957CB">
      <w:pPr>
        <w:jc w:val="both"/>
        <w:rPr>
          <w:lang w:val="fr-FR"/>
        </w:rPr>
      </w:pPr>
    </w:p>
    <w:p w:rsidR="003D096B" w:rsidRDefault="003D096B" w:rsidP="00C957CB">
      <w:pPr>
        <w:jc w:val="both"/>
        <w:rPr>
          <w:lang w:val="fr-FR"/>
        </w:rPr>
      </w:pPr>
      <w:r>
        <w:rPr>
          <w:lang w:val="fr-FR"/>
        </w:rPr>
        <w:t xml:space="preserve">Des prises de données ont été effectuées du 7 au 25 mai 12 essentiellement avec le </w:t>
      </w:r>
      <w:proofErr w:type="spellStart"/>
      <w:r>
        <w:rPr>
          <w:lang w:val="fr-FR"/>
        </w:rPr>
        <w:t>correlateur</w:t>
      </w:r>
      <w:proofErr w:type="spellEnd"/>
      <w:r>
        <w:rPr>
          <w:lang w:val="fr-FR"/>
        </w:rPr>
        <w:t xml:space="preserve"> et quelques cycles en commun avec l’acquisition BAO.</w:t>
      </w:r>
    </w:p>
    <w:p w:rsidR="003D096B" w:rsidRDefault="003D096B" w:rsidP="00C957CB">
      <w:pPr>
        <w:jc w:val="both"/>
        <w:rPr>
          <w:lang w:val="fr-FR"/>
        </w:rPr>
      </w:pPr>
    </w:p>
    <w:p w:rsidR="003D096B" w:rsidRDefault="003D096B" w:rsidP="00C957CB">
      <w:pPr>
        <w:jc w:val="both"/>
        <w:rPr>
          <w:lang w:val="fr-FR"/>
        </w:rPr>
      </w:pPr>
      <w:r>
        <w:rPr>
          <w:lang w:val="fr-FR"/>
        </w:rPr>
        <w:t>Pour les données « corrélateur »</w:t>
      </w:r>
      <w:r w:rsidR="00177E22">
        <w:rPr>
          <w:lang w:val="fr-FR"/>
        </w:rPr>
        <w:t xml:space="preserve">, seule </w:t>
      </w:r>
      <w:r>
        <w:rPr>
          <w:lang w:val="fr-FR"/>
        </w:rPr>
        <w:t>la polar</w:t>
      </w:r>
      <w:r w:rsidR="00177E22">
        <w:rPr>
          <w:lang w:val="fr-FR"/>
        </w:rPr>
        <w:t>isation</w:t>
      </w:r>
      <w:r>
        <w:rPr>
          <w:lang w:val="fr-FR"/>
        </w:rPr>
        <w:t xml:space="preserve"> « E » semble avoir des oscillations et</w:t>
      </w:r>
      <w:r w:rsidR="00177E22">
        <w:rPr>
          <w:lang w:val="fr-FR"/>
        </w:rPr>
        <w:t xml:space="preserve"> la réduction des oscillations est de 10 à 40%. Pour la polarisation W le niveau d’oscillation, s’il y en a, est très faible.</w:t>
      </w:r>
      <w:r>
        <w:rPr>
          <w:lang w:val="fr-FR"/>
        </w:rPr>
        <w:t xml:space="preserve"> </w:t>
      </w:r>
      <w:r w:rsidR="00177E22">
        <w:rPr>
          <w:lang w:val="fr-FR"/>
        </w:rPr>
        <w:t>Pour les deux canaux BAO, une réduction de 30-35% est obtenue.</w:t>
      </w:r>
    </w:p>
    <w:p w:rsidR="00177E22" w:rsidRDefault="00177E22" w:rsidP="00C957CB">
      <w:pPr>
        <w:jc w:val="both"/>
        <w:rPr>
          <w:lang w:val="fr-FR"/>
        </w:rPr>
      </w:pPr>
    </w:p>
    <w:p w:rsidR="00177E22" w:rsidRDefault="00177E22" w:rsidP="00C957CB">
      <w:pPr>
        <w:jc w:val="both"/>
        <w:rPr>
          <w:lang w:val="fr-FR"/>
        </w:rPr>
      </w:pPr>
      <w:r>
        <w:rPr>
          <w:lang w:val="fr-FR"/>
        </w:rPr>
        <w:t xml:space="preserve">Il ne semble pas possible en l’état de pouvoir aller plus loin dans cette étude. </w:t>
      </w:r>
    </w:p>
    <w:p w:rsidR="003D096B" w:rsidRDefault="003D096B" w:rsidP="00C957CB">
      <w:pPr>
        <w:jc w:val="both"/>
        <w:rPr>
          <w:lang w:val="fr-FR"/>
        </w:rPr>
      </w:pPr>
    </w:p>
    <w:p w:rsidR="003D096B" w:rsidRDefault="003D096B" w:rsidP="00C957CB">
      <w:pPr>
        <w:jc w:val="both"/>
        <w:rPr>
          <w:lang w:val="fr-FR"/>
        </w:rPr>
      </w:pPr>
    </w:p>
    <w:p w:rsidR="005D005C" w:rsidRDefault="00C957CB" w:rsidP="004E001C">
      <w:pPr>
        <w:pStyle w:val="Titre1"/>
        <w:rPr>
          <w:sz w:val="32"/>
          <w:lang w:val="fr-FR"/>
        </w:rPr>
      </w:pPr>
      <w:r>
        <w:rPr>
          <w:lang w:val="fr-FR"/>
        </w:rPr>
        <w:t xml:space="preserve"> </w:t>
      </w:r>
      <w:bookmarkStart w:id="0" w:name="_Ref322443856"/>
      <w:r w:rsidR="004E001C" w:rsidRPr="004E001C">
        <w:rPr>
          <w:sz w:val="32"/>
          <w:lang w:val="fr-FR"/>
        </w:rPr>
        <w:t>PAON</w:t>
      </w:r>
      <w:r w:rsidR="00B31B0F">
        <w:rPr>
          <w:sz w:val="32"/>
          <w:lang w:val="fr-FR"/>
        </w:rPr>
        <w:t xml:space="preserve"> </w:t>
      </w:r>
      <w:bookmarkEnd w:id="0"/>
    </w:p>
    <w:p w:rsidR="00177E22" w:rsidRDefault="00177E22" w:rsidP="00177E22">
      <w:pPr>
        <w:pStyle w:val="Titre2"/>
      </w:pPr>
      <w:r>
        <w:t>Situation à Meudon (J.M Martin)</w:t>
      </w:r>
    </w:p>
    <w:p w:rsidR="00862306" w:rsidRDefault="00177E22" w:rsidP="00862306">
      <w:pPr>
        <w:pStyle w:val="Titre3"/>
        <w:rPr>
          <w:lang w:val="fr-FR" w:eastAsia="ja-JP"/>
        </w:rPr>
      </w:pPr>
      <w:r w:rsidRPr="00862306">
        <w:rPr>
          <w:lang w:val="fr-FR"/>
        </w:rPr>
        <w:t>PAON-2</w:t>
      </w:r>
    </w:p>
    <w:p w:rsidR="00862306" w:rsidRDefault="00862306" w:rsidP="00177E22">
      <w:pPr>
        <w:jc w:val="both"/>
        <w:rPr>
          <w:lang w:val="fr-FR" w:eastAsia="ja-JP"/>
        </w:rPr>
      </w:pPr>
      <w:r>
        <w:rPr>
          <w:lang w:val="fr-FR" w:eastAsia="ja-JP"/>
        </w:rPr>
        <w:t>D</w:t>
      </w:r>
      <w:r w:rsidR="00177E22">
        <w:rPr>
          <w:lang w:val="fr-FR" w:eastAsia="ja-JP"/>
        </w:rPr>
        <w:t xml:space="preserve">es essais ont été effectués avec le réflecteur monté sur son pied et manœuvré à la main, sans le cornet. Cela semble pouvoir être praticable en l’état avec une bonne reproductibilité. Actuellement les pièces permettant la fixation des barres de maintient du </w:t>
      </w:r>
      <w:proofErr w:type="spellStart"/>
      <w:r w:rsidR="00177E22">
        <w:rPr>
          <w:lang w:val="fr-FR" w:eastAsia="ja-JP"/>
        </w:rPr>
        <w:t>feed</w:t>
      </w:r>
      <w:proofErr w:type="spellEnd"/>
      <w:r w:rsidR="00177E22">
        <w:rPr>
          <w:lang w:val="fr-FR" w:eastAsia="ja-JP"/>
        </w:rPr>
        <w:t xml:space="preserve"> ont été réceptionnées et sont en cours d’assemblage. Le point délicat a passé est la fixation du </w:t>
      </w:r>
      <w:proofErr w:type="spellStart"/>
      <w:r w:rsidR="00177E22">
        <w:rPr>
          <w:lang w:val="fr-FR" w:eastAsia="ja-JP"/>
        </w:rPr>
        <w:t>feed</w:t>
      </w:r>
      <w:proofErr w:type="spellEnd"/>
      <w:r w:rsidR="00177E22">
        <w:rPr>
          <w:lang w:val="fr-FR" w:eastAsia="ja-JP"/>
        </w:rPr>
        <w:t xml:space="preserve">, pour se faire le réflecteur va être désolidarisé du pied et retourné pour être suspendu à l’envers.  Un point en suspend est la façon dont se fera le transport Meudon-&gt;Nançay. </w:t>
      </w:r>
    </w:p>
    <w:p w:rsidR="00862306" w:rsidRDefault="00862306" w:rsidP="00177E22">
      <w:pPr>
        <w:jc w:val="both"/>
        <w:rPr>
          <w:lang w:val="fr-FR" w:eastAsia="ja-JP"/>
        </w:rPr>
      </w:pPr>
    </w:p>
    <w:p w:rsidR="00177E22" w:rsidRDefault="00177E22" w:rsidP="00177E22">
      <w:pPr>
        <w:jc w:val="both"/>
        <w:rPr>
          <w:lang w:val="fr-FR" w:eastAsia="ja-JP"/>
        </w:rPr>
      </w:pPr>
      <w:r>
        <w:rPr>
          <w:lang w:val="fr-FR" w:eastAsia="ja-JP"/>
        </w:rPr>
        <w:t>Le montage à blanc avec électronique et DAQ est prévu fin juillet 12. Quelques prises données sur le Soleil avec spectre en ligne sont possibles avec la DAQ actuelle.</w:t>
      </w:r>
      <w:r w:rsidR="00862306">
        <w:rPr>
          <w:lang w:val="fr-FR" w:eastAsia="ja-JP"/>
        </w:rPr>
        <w:t xml:space="preserve"> D. </w:t>
      </w:r>
      <w:proofErr w:type="spellStart"/>
      <w:r w:rsidR="00862306">
        <w:rPr>
          <w:lang w:val="fr-FR" w:eastAsia="ja-JP"/>
        </w:rPr>
        <w:t>Charlet</w:t>
      </w:r>
      <w:proofErr w:type="spellEnd"/>
      <w:r w:rsidR="00862306">
        <w:rPr>
          <w:lang w:val="fr-FR" w:eastAsia="ja-JP"/>
        </w:rPr>
        <w:t xml:space="preserve"> précise que de son coté il a tous les éléments pour 1 parabole, et attend ce montage/test pour commander les quelques éléments restants pour la seconde. En principe cette seconde parabole (actuellement au LAL : réflecteur + pied) devrait être assemblée à Meudon puis transportée à Nançay, à moins que le transport de la première pose problème.</w:t>
      </w:r>
    </w:p>
    <w:p w:rsidR="00862306" w:rsidRDefault="00862306" w:rsidP="00862306">
      <w:pPr>
        <w:pStyle w:val="Titre3"/>
        <w:rPr>
          <w:lang w:val="fr-FR" w:eastAsia="ja-JP"/>
        </w:rPr>
      </w:pPr>
      <w:r>
        <w:rPr>
          <w:lang w:val="fr-FR" w:eastAsia="ja-JP"/>
        </w:rPr>
        <w:lastRenderedPageBreak/>
        <w:t>PAON-4</w:t>
      </w:r>
    </w:p>
    <w:p w:rsidR="00862306" w:rsidRDefault="00862306" w:rsidP="00862306">
      <w:pPr>
        <w:rPr>
          <w:lang w:val="fr-FR" w:eastAsia="ja-JP"/>
        </w:rPr>
      </w:pPr>
      <w:r>
        <w:rPr>
          <w:lang w:val="fr-FR" w:eastAsia="ja-JP"/>
        </w:rPr>
        <w:t>Pour la suite, une demande vis-à-vis du pôle technique de Meudon a été faite. Le retour est plutôt positif  et l’actualisation du plan de charge à la fin août permettra de mieux cerner la possibilité d’aide pour la conception et la réalisation de réflecteur de 5m de diamètre.</w:t>
      </w:r>
    </w:p>
    <w:p w:rsidR="00862306" w:rsidRDefault="00862306" w:rsidP="00862306">
      <w:pPr>
        <w:rPr>
          <w:lang w:val="fr-FR" w:eastAsia="ja-JP"/>
        </w:rPr>
      </w:pPr>
    </w:p>
    <w:p w:rsidR="00862306" w:rsidRDefault="00862306" w:rsidP="00177E22">
      <w:pPr>
        <w:jc w:val="both"/>
        <w:rPr>
          <w:lang w:val="fr-FR" w:eastAsia="ja-JP"/>
        </w:rPr>
      </w:pPr>
      <w:r>
        <w:rPr>
          <w:lang w:val="fr-FR" w:eastAsia="ja-JP"/>
        </w:rPr>
        <w:t xml:space="preserve">Néanmoins, il est nécessaire de disposer d’un cahier des charges afin qu’un dossier technique puisse être élaboré avant de procéder à une revue de projet qui déclencherait éventuellement l’investissement du pôle technique. Une ébauche de ce cahier des charges est en cours d’élaboration par J.M Martin et il devra être compléter par J. </w:t>
      </w:r>
      <w:proofErr w:type="spellStart"/>
      <w:r>
        <w:rPr>
          <w:lang w:val="fr-FR" w:eastAsia="ja-JP"/>
        </w:rPr>
        <w:t>Pezzani</w:t>
      </w:r>
      <w:proofErr w:type="spellEnd"/>
      <w:r>
        <w:rPr>
          <w:lang w:val="fr-FR" w:eastAsia="ja-JP"/>
        </w:rPr>
        <w:t xml:space="preserve"> &amp; F. Rigaud pour la partie technique proprement dite, et par R. Ansari et al. </w:t>
      </w:r>
      <w:proofErr w:type="gramStart"/>
      <w:r>
        <w:rPr>
          <w:lang w:val="fr-FR" w:eastAsia="ja-JP"/>
        </w:rPr>
        <w:t>pour</w:t>
      </w:r>
      <w:proofErr w:type="gramEnd"/>
      <w:r>
        <w:rPr>
          <w:lang w:val="fr-FR" w:eastAsia="ja-JP"/>
        </w:rPr>
        <w:t xml:space="preserve"> la </w:t>
      </w:r>
      <w:r w:rsidR="001B2B21">
        <w:rPr>
          <w:lang w:val="fr-FR" w:eastAsia="ja-JP"/>
        </w:rPr>
        <w:t>partie « </w:t>
      </w:r>
      <w:proofErr w:type="spellStart"/>
      <w:r w:rsidR="001B2B21">
        <w:rPr>
          <w:lang w:val="fr-FR" w:eastAsia="ja-JP"/>
        </w:rPr>
        <w:t>physics</w:t>
      </w:r>
      <w:proofErr w:type="spellEnd"/>
      <w:r w:rsidR="001B2B21">
        <w:rPr>
          <w:lang w:val="fr-FR" w:eastAsia="ja-JP"/>
        </w:rPr>
        <w:t xml:space="preserve"> </w:t>
      </w:r>
      <w:proofErr w:type="spellStart"/>
      <w:r w:rsidR="001B2B21">
        <w:rPr>
          <w:lang w:val="fr-FR" w:eastAsia="ja-JP"/>
        </w:rPr>
        <w:t>requirements</w:t>
      </w:r>
      <w:proofErr w:type="spellEnd"/>
      <w:r w:rsidR="001B2B21">
        <w:rPr>
          <w:lang w:val="fr-FR" w:eastAsia="ja-JP"/>
        </w:rPr>
        <w:t> ».</w:t>
      </w:r>
    </w:p>
    <w:p w:rsidR="0083358D" w:rsidRDefault="00862306" w:rsidP="001B2B21">
      <w:pPr>
        <w:pStyle w:val="Titre3"/>
        <w:rPr>
          <w:lang w:val="fr-FR"/>
        </w:rPr>
      </w:pPr>
      <w:r>
        <w:rPr>
          <w:lang w:val="fr-FR"/>
        </w:rPr>
        <w:t xml:space="preserve">Parabole du et au LAL (M. </w:t>
      </w:r>
      <w:proofErr w:type="spellStart"/>
      <w:r>
        <w:rPr>
          <w:lang w:val="fr-FR"/>
        </w:rPr>
        <w:t>Moniez</w:t>
      </w:r>
      <w:proofErr w:type="spellEnd"/>
      <w:r>
        <w:rPr>
          <w:lang w:val="fr-FR"/>
        </w:rPr>
        <w:t>)</w:t>
      </w:r>
    </w:p>
    <w:p w:rsidR="001B2B21" w:rsidRPr="001B2B21" w:rsidRDefault="001B2B21" w:rsidP="001B2B21">
      <w:pPr>
        <w:jc w:val="both"/>
        <w:rPr>
          <w:lang w:val="fr-FR"/>
        </w:rPr>
      </w:pPr>
      <w:r>
        <w:rPr>
          <w:lang w:val="fr-FR"/>
        </w:rPr>
        <w:t xml:space="preserve">Après un certain nombre de vicissitudes, ce projet a abouti. Le dernier avatar était les fins de course du vérin « pas cher » qui faisaient plus de mal que de bien ! Après les avoir purement et simplement virées, le système d’entrainement </w:t>
      </w:r>
      <w:proofErr w:type="spellStart"/>
      <w:r>
        <w:rPr>
          <w:lang w:val="fr-FR"/>
        </w:rPr>
        <w:t>alt</w:t>
      </w:r>
      <w:proofErr w:type="spellEnd"/>
      <w:r>
        <w:rPr>
          <w:lang w:val="fr-FR"/>
        </w:rPr>
        <w:t xml:space="preserve">-azimutal est opérationnel avec une certaine fiabilité et solidité. Une nuit d’observation a donné lieu à des pointés et procédures d’alignement optique satisfaisantes. On dispose donc d’un instrument pouvant opérer des poses longues sur une source radio. Il est donc envisagé de mettre au foyer de cette parabole des </w:t>
      </w:r>
      <w:proofErr w:type="spellStart"/>
      <w:r>
        <w:rPr>
          <w:lang w:val="fr-FR"/>
        </w:rPr>
        <w:t>feeds</w:t>
      </w:r>
      <w:proofErr w:type="spellEnd"/>
      <w:r>
        <w:rPr>
          <w:lang w:val="fr-FR"/>
        </w:rPr>
        <w:t xml:space="preserve"> soit de J. </w:t>
      </w:r>
      <w:proofErr w:type="spellStart"/>
      <w:r>
        <w:rPr>
          <w:lang w:val="fr-FR"/>
        </w:rPr>
        <w:t>Petterson</w:t>
      </w:r>
      <w:proofErr w:type="spellEnd"/>
      <w:r>
        <w:rPr>
          <w:lang w:val="fr-FR"/>
        </w:rPr>
        <w:t xml:space="preserve"> ou bien de type PAON mais de moins bonne qualité d’usinage.</w:t>
      </w:r>
    </w:p>
    <w:p w:rsidR="00CD3055" w:rsidRPr="00554D2B" w:rsidRDefault="00CD3055" w:rsidP="009F59B9">
      <w:pPr>
        <w:jc w:val="both"/>
        <w:rPr>
          <w:lang w:val="fr-FR" w:eastAsia="ja-JP"/>
        </w:rPr>
      </w:pPr>
    </w:p>
    <w:sectPr w:rsidR="00CD3055" w:rsidRPr="00554D2B" w:rsidSect="006A159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7E3" w:rsidRDefault="004927E3" w:rsidP="009C1FF7">
      <w:r>
        <w:separator/>
      </w:r>
    </w:p>
  </w:endnote>
  <w:endnote w:type="continuationSeparator" w:id="0">
    <w:p w:rsidR="004927E3" w:rsidRDefault="004927E3" w:rsidP="009C1F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7E3" w:rsidRDefault="004927E3" w:rsidP="009C1FF7">
      <w:r>
        <w:separator/>
      </w:r>
    </w:p>
  </w:footnote>
  <w:footnote w:type="continuationSeparator" w:id="0">
    <w:p w:rsidR="004927E3" w:rsidRDefault="004927E3" w:rsidP="009C1F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C33"/>
    <w:multiLevelType w:val="hybridMultilevel"/>
    <w:tmpl w:val="233029B8"/>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
    <w:nsid w:val="08182245"/>
    <w:multiLevelType w:val="hybridMultilevel"/>
    <w:tmpl w:val="EC900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BBA0E9D"/>
    <w:multiLevelType w:val="hybridMultilevel"/>
    <w:tmpl w:val="B9E058F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203EB1"/>
    <w:multiLevelType w:val="hybridMultilevel"/>
    <w:tmpl w:val="AD3C73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EC40F3"/>
    <w:multiLevelType w:val="multilevel"/>
    <w:tmpl w:val="CB2C1376"/>
    <w:lvl w:ilvl="0">
      <w:start w:val="1"/>
      <w:numFmt w:val="decimal"/>
      <w:pStyle w:val="Titre1"/>
      <w:lvlText w:val="%1"/>
      <w:lvlJc w:val="left"/>
      <w:pPr>
        <w:tabs>
          <w:tab w:val="num" w:pos="432"/>
        </w:tabs>
        <w:ind w:left="432" w:hanging="432"/>
      </w:pPr>
      <w:rPr>
        <w:rFonts w:ascii="Arial" w:hAnsi="Arial" w:hint="default"/>
        <w:b/>
        <w:i w:val="0"/>
        <w:sz w:val="32"/>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nsid w:val="146D5148"/>
    <w:multiLevelType w:val="hybridMultilevel"/>
    <w:tmpl w:val="1E446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E9C70BF"/>
    <w:multiLevelType w:val="hybridMultilevel"/>
    <w:tmpl w:val="1EE222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5B038C1"/>
    <w:multiLevelType w:val="hybridMultilevel"/>
    <w:tmpl w:val="D90C22E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77F7560"/>
    <w:multiLevelType w:val="hybridMultilevel"/>
    <w:tmpl w:val="81AAE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96832A2"/>
    <w:multiLevelType w:val="hybridMultilevel"/>
    <w:tmpl w:val="459852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22A4102"/>
    <w:multiLevelType w:val="hybridMultilevel"/>
    <w:tmpl w:val="7CC07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6C27110"/>
    <w:multiLevelType w:val="hybridMultilevel"/>
    <w:tmpl w:val="8EEC6D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3526F43"/>
    <w:multiLevelType w:val="hybridMultilevel"/>
    <w:tmpl w:val="426C96C6"/>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3">
    <w:nsid w:val="7E6134FF"/>
    <w:multiLevelType w:val="hybridMultilevel"/>
    <w:tmpl w:val="BC524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FC87639"/>
    <w:multiLevelType w:val="hybridMultilevel"/>
    <w:tmpl w:val="8F540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6"/>
  </w:num>
  <w:num w:numId="11">
    <w:abstractNumId w:val="3"/>
  </w:num>
  <w:num w:numId="12">
    <w:abstractNumId w:val="11"/>
  </w:num>
  <w:num w:numId="13">
    <w:abstractNumId w:val="2"/>
  </w:num>
  <w:num w:numId="14">
    <w:abstractNumId w:val="14"/>
  </w:num>
  <w:num w:numId="15">
    <w:abstractNumId w:val="5"/>
  </w:num>
  <w:num w:numId="16">
    <w:abstractNumId w:val="13"/>
  </w:num>
  <w:num w:numId="17">
    <w:abstractNumId w:val="0"/>
  </w:num>
  <w:num w:numId="18">
    <w:abstractNumId w:val="1"/>
  </w:num>
  <w:num w:numId="19">
    <w:abstractNumId w:val="7"/>
  </w:num>
  <w:num w:numId="20">
    <w:abstractNumId w:val="9"/>
  </w:num>
  <w:num w:numId="21">
    <w:abstractNumId w:val="8"/>
  </w:num>
  <w:num w:numId="22">
    <w:abstractNumId w:val="10"/>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9C1FF7"/>
    <w:rsid w:val="00005196"/>
    <w:rsid w:val="00040EAF"/>
    <w:rsid w:val="00073C89"/>
    <w:rsid w:val="000970BB"/>
    <w:rsid w:val="000B1888"/>
    <w:rsid w:val="000B3788"/>
    <w:rsid w:val="000B3B97"/>
    <w:rsid w:val="000D3541"/>
    <w:rsid w:val="00105635"/>
    <w:rsid w:val="001147C3"/>
    <w:rsid w:val="0014650E"/>
    <w:rsid w:val="00171E60"/>
    <w:rsid w:val="00177E22"/>
    <w:rsid w:val="0019196D"/>
    <w:rsid w:val="001B25B9"/>
    <w:rsid w:val="001B2B21"/>
    <w:rsid w:val="001D2378"/>
    <w:rsid w:val="00213CFC"/>
    <w:rsid w:val="00220DA1"/>
    <w:rsid w:val="0028455A"/>
    <w:rsid w:val="0028797B"/>
    <w:rsid w:val="002C15E4"/>
    <w:rsid w:val="002C4A03"/>
    <w:rsid w:val="002D4A12"/>
    <w:rsid w:val="00317F8A"/>
    <w:rsid w:val="003349B5"/>
    <w:rsid w:val="003411A8"/>
    <w:rsid w:val="003417E1"/>
    <w:rsid w:val="00344DEC"/>
    <w:rsid w:val="00380FDE"/>
    <w:rsid w:val="003A2FC3"/>
    <w:rsid w:val="003B23CE"/>
    <w:rsid w:val="003D096B"/>
    <w:rsid w:val="003D1EF8"/>
    <w:rsid w:val="003E5D27"/>
    <w:rsid w:val="003F30BA"/>
    <w:rsid w:val="00402CC0"/>
    <w:rsid w:val="00404B2D"/>
    <w:rsid w:val="004314E9"/>
    <w:rsid w:val="00434063"/>
    <w:rsid w:val="00441ADE"/>
    <w:rsid w:val="00444FC6"/>
    <w:rsid w:val="004605F7"/>
    <w:rsid w:val="004927E3"/>
    <w:rsid w:val="004A27B3"/>
    <w:rsid w:val="004C1529"/>
    <w:rsid w:val="004C232A"/>
    <w:rsid w:val="004E001C"/>
    <w:rsid w:val="004F0F9D"/>
    <w:rsid w:val="004F5DF1"/>
    <w:rsid w:val="00502667"/>
    <w:rsid w:val="0052057B"/>
    <w:rsid w:val="00554D2B"/>
    <w:rsid w:val="0055561F"/>
    <w:rsid w:val="00562B86"/>
    <w:rsid w:val="005B4E0E"/>
    <w:rsid w:val="005B7756"/>
    <w:rsid w:val="005C2FDB"/>
    <w:rsid w:val="005D005C"/>
    <w:rsid w:val="005D7BC5"/>
    <w:rsid w:val="005E030F"/>
    <w:rsid w:val="005F26AA"/>
    <w:rsid w:val="006156CD"/>
    <w:rsid w:val="00623E1C"/>
    <w:rsid w:val="006612EE"/>
    <w:rsid w:val="00686061"/>
    <w:rsid w:val="00690044"/>
    <w:rsid w:val="00691489"/>
    <w:rsid w:val="00692BCA"/>
    <w:rsid w:val="006A159B"/>
    <w:rsid w:val="006D2FC4"/>
    <w:rsid w:val="0071414F"/>
    <w:rsid w:val="00722D75"/>
    <w:rsid w:val="0073429F"/>
    <w:rsid w:val="00736F58"/>
    <w:rsid w:val="00741A35"/>
    <w:rsid w:val="007935BD"/>
    <w:rsid w:val="0079475C"/>
    <w:rsid w:val="00794AB4"/>
    <w:rsid w:val="007E109D"/>
    <w:rsid w:val="00816152"/>
    <w:rsid w:val="00817590"/>
    <w:rsid w:val="00831133"/>
    <w:rsid w:val="0083358D"/>
    <w:rsid w:val="00851483"/>
    <w:rsid w:val="00861E0A"/>
    <w:rsid w:val="00862306"/>
    <w:rsid w:val="00864805"/>
    <w:rsid w:val="00885341"/>
    <w:rsid w:val="0089026F"/>
    <w:rsid w:val="008D583D"/>
    <w:rsid w:val="008E2F56"/>
    <w:rsid w:val="008F0C5E"/>
    <w:rsid w:val="009031AD"/>
    <w:rsid w:val="009109D6"/>
    <w:rsid w:val="00946401"/>
    <w:rsid w:val="00955FE2"/>
    <w:rsid w:val="009606C2"/>
    <w:rsid w:val="009875FA"/>
    <w:rsid w:val="00995EE0"/>
    <w:rsid w:val="009C1FF7"/>
    <w:rsid w:val="009F59B9"/>
    <w:rsid w:val="00A278A4"/>
    <w:rsid w:val="00A36A17"/>
    <w:rsid w:val="00A40F0E"/>
    <w:rsid w:val="00A4466F"/>
    <w:rsid w:val="00A6351E"/>
    <w:rsid w:val="00A754A8"/>
    <w:rsid w:val="00AC32E5"/>
    <w:rsid w:val="00AE7C78"/>
    <w:rsid w:val="00B12744"/>
    <w:rsid w:val="00B27071"/>
    <w:rsid w:val="00B31B0F"/>
    <w:rsid w:val="00B336F2"/>
    <w:rsid w:val="00B61BDF"/>
    <w:rsid w:val="00B75B7D"/>
    <w:rsid w:val="00B92EF5"/>
    <w:rsid w:val="00BA0402"/>
    <w:rsid w:val="00BC6273"/>
    <w:rsid w:val="00BE17FE"/>
    <w:rsid w:val="00BE6A50"/>
    <w:rsid w:val="00BF30D8"/>
    <w:rsid w:val="00C15DF8"/>
    <w:rsid w:val="00C350B8"/>
    <w:rsid w:val="00C414DC"/>
    <w:rsid w:val="00C5290C"/>
    <w:rsid w:val="00C8318C"/>
    <w:rsid w:val="00C844EA"/>
    <w:rsid w:val="00C957CB"/>
    <w:rsid w:val="00CC4572"/>
    <w:rsid w:val="00CD3055"/>
    <w:rsid w:val="00CD34B9"/>
    <w:rsid w:val="00CF23B0"/>
    <w:rsid w:val="00D23181"/>
    <w:rsid w:val="00D27DC8"/>
    <w:rsid w:val="00D602BD"/>
    <w:rsid w:val="00D7312C"/>
    <w:rsid w:val="00D76C63"/>
    <w:rsid w:val="00D805A4"/>
    <w:rsid w:val="00D9440C"/>
    <w:rsid w:val="00DA64B4"/>
    <w:rsid w:val="00DC30D6"/>
    <w:rsid w:val="00E11F5E"/>
    <w:rsid w:val="00E350D7"/>
    <w:rsid w:val="00E4714B"/>
    <w:rsid w:val="00E51491"/>
    <w:rsid w:val="00E56C1D"/>
    <w:rsid w:val="00EC3D94"/>
    <w:rsid w:val="00EF2805"/>
    <w:rsid w:val="00EF49D8"/>
    <w:rsid w:val="00EF5CA0"/>
    <w:rsid w:val="00EF5E6B"/>
    <w:rsid w:val="00F02518"/>
    <w:rsid w:val="00F03149"/>
    <w:rsid w:val="00FC1DF8"/>
    <w:rsid w:val="00FC4CEA"/>
    <w:rsid w:val="00FC5D53"/>
    <w:rsid w:val="00FE265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FF7"/>
    <w:rPr>
      <w:sz w:val="24"/>
      <w:szCs w:val="24"/>
      <w:lang w:val="en-US" w:eastAsia="en-US"/>
    </w:rPr>
  </w:style>
  <w:style w:type="paragraph" w:styleId="Titre1">
    <w:name w:val="heading 1"/>
    <w:basedOn w:val="Normal"/>
    <w:next w:val="Normal"/>
    <w:link w:val="Titre1Car"/>
    <w:qFormat/>
    <w:rsid w:val="009C1FF7"/>
    <w:pPr>
      <w:keepNext/>
      <w:numPr>
        <w:numId w:val="9"/>
      </w:numPr>
      <w:outlineLvl w:val="0"/>
    </w:pPr>
    <w:rPr>
      <w:b/>
    </w:rPr>
  </w:style>
  <w:style w:type="paragraph" w:styleId="Titre2">
    <w:name w:val="heading 2"/>
    <w:basedOn w:val="Normal"/>
    <w:next w:val="Normal"/>
    <w:link w:val="Titre2Car"/>
    <w:qFormat/>
    <w:rsid w:val="009C1FF7"/>
    <w:pPr>
      <w:keepNext/>
      <w:numPr>
        <w:ilvl w:val="1"/>
        <w:numId w:val="9"/>
      </w:numPr>
      <w:spacing w:before="240" w:after="60"/>
      <w:outlineLvl w:val="1"/>
    </w:pPr>
    <w:rPr>
      <w:rFonts w:ascii="Arial" w:eastAsia="MS Mincho" w:hAnsi="Arial" w:cs="Arial"/>
      <w:b/>
      <w:bCs/>
      <w:i/>
      <w:iCs/>
      <w:sz w:val="28"/>
      <w:szCs w:val="28"/>
      <w:lang w:val="fr-FR" w:eastAsia="ja-JP"/>
    </w:rPr>
  </w:style>
  <w:style w:type="paragraph" w:styleId="Titre3">
    <w:name w:val="heading 3"/>
    <w:basedOn w:val="Normal"/>
    <w:next w:val="Normal"/>
    <w:link w:val="Titre3Car"/>
    <w:qFormat/>
    <w:rsid w:val="009C1FF7"/>
    <w:pPr>
      <w:keepNext/>
      <w:numPr>
        <w:ilvl w:val="2"/>
        <w:numId w:val="9"/>
      </w:numPr>
      <w:spacing w:before="240" w:after="60"/>
      <w:outlineLvl w:val="2"/>
    </w:pPr>
    <w:rPr>
      <w:rFonts w:ascii="Arial" w:hAnsi="Arial"/>
      <w:b/>
      <w:sz w:val="26"/>
      <w:szCs w:val="26"/>
    </w:rPr>
  </w:style>
  <w:style w:type="paragraph" w:styleId="Titre4">
    <w:name w:val="heading 4"/>
    <w:basedOn w:val="Normal"/>
    <w:next w:val="Normal"/>
    <w:link w:val="Titre4Car"/>
    <w:qFormat/>
    <w:rsid w:val="009C1FF7"/>
    <w:pPr>
      <w:keepNext/>
      <w:numPr>
        <w:ilvl w:val="3"/>
        <w:numId w:val="9"/>
      </w:numPr>
      <w:spacing w:before="240" w:after="60"/>
      <w:outlineLvl w:val="3"/>
    </w:pPr>
    <w:rPr>
      <w:rFonts w:eastAsia="MS Mincho"/>
      <w:b/>
      <w:bCs/>
      <w:sz w:val="28"/>
      <w:szCs w:val="28"/>
      <w:lang w:val="fr-FR" w:eastAsia="ja-JP"/>
    </w:rPr>
  </w:style>
  <w:style w:type="paragraph" w:styleId="Titre5">
    <w:name w:val="heading 5"/>
    <w:basedOn w:val="Normal"/>
    <w:next w:val="Normal"/>
    <w:link w:val="Titre5Car"/>
    <w:qFormat/>
    <w:rsid w:val="009C1FF7"/>
    <w:pPr>
      <w:numPr>
        <w:ilvl w:val="4"/>
        <w:numId w:val="9"/>
      </w:numPr>
      <w:spacing w:before="240" w:after="60"/>
      <w:outlineLvl w:val="4"/>
    </w:pPr>
    <w:rPr>
      <w:rFonts w:eastAsia="MS Mincho"/>
      <w:b/>
      <w:bCs/>
      <w:i/>
      <w:iCs/>
      <w:sz w:val="26"/>
      <w:szCs w:val="26"/>
      <w:lang w:val="fr-FR" w:eastAsia="ja-JP"/>
    </w:rPr>
  </w:style>
  <w:style w:type="paragraph" w:styleId="Titre6">
    <w:name w:val="heading 6"/>
    <w:basedOn w:val="Normal"/>
    <w:next w:val="Normal"/>
    <w:link w:val="Titre6Car"/>
    <w:qFormat/>
    <w:rsid w:val="009C1FF7"/>
    <w:pPr>
      <w:numPr>
        <w:ilvl w:val="5"/>
        <w:numId w:val="9"/>
      </w:numPr>
      <w:spacing w:before="240" w:after="60"/>
      <w:outlineLvl w:val="5"/>
    </w:pPr>
    <w:rPr>
      <w:rFonts w:eastAsia="MS Mincho"/>
      <w:b/>
      <w:bCs/>
      <w:lang w:val="fr-FR" w:eastAsia="ja-JP"/>
    </w:rPr>
  </w:style>
  <w:style w:type="paragraph" w:styleId="Titre7">
    <w:name w:val="heading 7"/>
    <w:basedOn w:val="Normal"/>
    <w:next w:val="Normal"/>
    <w:link w:val="Titre7Car"/>
    <w:qFormat/>
    <w:rsid w:val="009C1FF7"/>
    <w:pPr>
      <w:numPr>
        <w:ilvl w:val="6"/>
        <w:numId w:val="9"/>
      </w:numPr>
      <w:spacing w:before="240" w:after="60"/>
      <w:outlineLvl w:val="6"/>
    </w:pPr>
    <w:rPr>
      <w:rFonts w:eastAsia="MS Mincho"/>
      <w:lang w:val="fr-FR" w:eastAsia="ja-JP"/>
    </w:rPr>
  </w:style>
  <w:style w:type="paragraph" w:styleId="Titre8">
    <w:name w:val="heading 8"/>
    <w:basedOn w:val="Normal"/>
    <w:next w:val="Normal"/>
    <w:link w:val="Titre8Car"/>
    <w:qFormat/>
    <w:rsid w:val="009C1FF7"/>
    <w:pPr>
      <w:numPr>
        <w:ilvl w:val="7"/>
        <w:numId w:val="9"/>
      </w:numPr>
      <w:spacing w:before="240" w:after="60"/>
      <w:outlineLvl w:val="7"/>
    </w:pPr>
    <w:rPr>
      <w:rFonts w:eastAsia="MS Mincho"/>
      <w:i/>
      <w:iCs/>
      <w:lang w:val="fr-FR" w:eastAsia="ja-JP"/>
    </w:rPr>
  </w:style>
  <w:style w:type="paragraph" w:styleId="Titre9">
    <w:name w:val="heading 9"/>
    <w:basedOn w:val="Normal"/>
    <w:next w:val="Normal"/>
    <w:link w:val="Titre9Car"/>
    <w:qFormat/>
    <w:rsid w:val="009C1FF7"/>
    <w:pPr>
      <w:numPr>
        <w:ilvl w:val="8"/>
        <w:numId w:val="9"/>
      </w:numPr>
      <w:spacing w:before="240" w:after="60"/>
      <w:outlineLvl w:val="8"/>
    </w:pPr>
    <w:rPr>
      <w:rFonts w:ascii="Arial" w:eastAsia="MS Mincho" w:hAnsi="Arial" w:cs="Arial"/>
      <w:lang w:val="fr-FR" w:eastAsia="ja-JP"/>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1FF7"/>
    <w:rPr>
      <w:b/>
      <w:sz w:val="24"/>
      <w:szCs w:val="24"/>
      <w:lang w:val="en-US" w:eastAsia="en-US"/>
    </w:rPr>
  </w:style>
  <w:style w:type="character" w:customStyle="1" w:styleId="Titre2Car">
    <w:name w:val="Titre 2 Car"/>
    <w:basedOn w:val="Policepardfaut"/>
    <w:link w:val="Titre2"/>
    <w:rsid w:val="009C1FF7"/>
    <w:rPr>
      <w:rFonts w:ascii="Arial" w:eastAsia="MS Mincho" w:hAnsi="Arial" w:cs="Arial"/>
      <w:b/>
      <w:bCs/>
      <w:i/>
      <w:iCs/>
      <w:sz w:val="28"/>
      <w:szCs w:val="28"/>
      <w:lang w:eastAsia="ja-JP"/>
    </w:rPr>
  </w:style>
  <w:style w:type="character" w:customStyle="1" w:styleId="Titre3Car">
    <w:name w:val="Titre 3 Car"/>
    <w:basedOn w:val="Policepardfaut"/>
    <w:link w:val="Titre3"/>
    <w:rsid w:val="009C1FF7"/>
    <w:rPr>
      <w:rFonts w:ascii="Arial" w:hAnsi="Arial"/>
      <w:b/>
      <w:sz w:val="26"/>
      <w:szCs w:val="26"/>
      <w:lang w:val="en-US" w:eastAsia="en-US"/>
    </w:rPr>
  </w:style>
  <w:style w:type="character" w:customStyle="1" w:styleId="Titre4Car">
    <w:name w:val="Titre 4 Car"/>
    <w:basedOn w:val="Policepardfaut"/>
    <w:link w:val="Titre4"/>
    <w:rsid w:val="009C1FF7"/>
    <w:rPr>
      <w:rFonts w:eastAsia="MS Mincho"/>
      <w:b/>
      <w:bCs/>
      <w:sz w:val="28"/>
      <w:szCs w:val="28"/>
      <w:lang w:eastAsia="ja-JP"/>
    </w:rPr>
  </w:style>
  <w:style w:type="character" w:customStyle="1" w:styleId="Titre5Car">
    <w:name w:val="Titre 5 Car"/>
    <w:basedOn w:val="Policepardfaut"/>
    <w:link w:val="Titre5"/>
    <w:rsid w:val="009C1FF7"/>
    <w:rPr>
      <w:rFonts w:eastAsia="MS Mincho"/>
      <w:b/>
      <w:bCs/>
      <w:i/>
      <w:iCs/>
      <w:sz w:val="26"/>
      <w:szCs w:val="26"/>
      <w:lang w:eastAsia="ja-JP"/>
    </w:rPr>
  </w:style>
  <w:style w:type="character" w:customStyle="1" w:styleId="Titre6Car">
    <w:name w:val="Titre 6 Car"/>
    <w:basedOn w:val="Policepardfaut"/>
    <w:link w:val="Titre6"/>
    <w:rsid w:val="009C1FF7"/>
    <w:rPr>
      <w:rFonts w:eastAsia="MS Mincho"/>
      <w:b/>
      <w:bCs/>
      <w:sz w:val="24"/>
      <w:szCs w:val="24"/>
      <w:lang w:eastAsia="ja-JP"/>
    </w:rPr>
  </w:style>
  <w:style w:type="character" w:customStyle="1" w:styleId="Titre7Car">
    <w:name w:val="Titre 7 Car"/>
    <w:basedOn w:val="Policepardfaut"/>
    <w:link w:val="Titre7"/>
    <w:rsid w:val="009C1FF7"/>
    <w:rPr>
      <w:rFonts w:eastAsia="MS Mincho"/>
      <w:sz w:val="24"/>
      <w:szCs w:val="24"/>
      <w:lang w:eastAsia="ja-JP"/>
    </w:rPr>
  </w:style>
  <w:style w:type="character" w:customStyle="1" w:styleId="Titre8Car">
    <w:name w:val="Titre 8 Car"/>
    <w:basedOn w:val="Policepardfaut"/>
    <w:link w:val="Titre8"/>
    <w:rsid w:val="009C1FF7"/>
    <w:rPr>
      <w:rFonts w:eastAsia="MS Mincho"/>
      <w:i/>
      <w:iCs/>
      <w:sz w:val="24"/>
      <w:szCs w:val="24"/>
      <w:lang w:eastAsia="ja-JP"/>
    </w:rPr>
  </w:style>
  <w:style w:type="character" w:customStyle="1" w:styleId="Titre9Car">
    <w:name w:val="Titre 9 Car"/>
    <w:basedOn w:val="Policepardfaut"/>
    <w:link w:val="Titre9"/>
    <w:rsid w:val="009C1FF7"/>
    <w:rPr>
      <w:rFonts w:ascii="Arial" w:eastAsia="MS Mincho" w:hAnsi="Arial" w:cs="Arial"/>
      <w:sz w:val="24"/>
      <w:szCs w:val="24"/>
      <w:lang w:eastAsia="ja-JP"/>
    </w:rPr>
  </w:style>
  <w:style w:type="paragraph" w:styleId="Lgende">
    <w:name w:val="caption"/>
    <w:basedOn w:val="Normal"/>
    <w:next w:val="Normal"/>
    <w:qFormat/>
    <w:rsid w:val="009C1FF7"/>
    <w:pPr>
      <w:spacing w:before="120" w:after="120"/>
    </w:pPr>
    <w:rPr>
      <w:rFonts w:eastAsia="MS Mincho"/>
      <w:b/>
      <w:bCs/>
      <w:sz w:val="20"/>
      <w:szCs w:val="20"/>
      <w:lang w:val="fr-FR" w:eastAsia="ja-JP"/>
    </w:rPr>
  </w:style>
  <w:style w:type="paragraph" w:styleId="Paragraphedeliste">
    <w:name w:val="List Paragraph"/>
    <w:basedOn w:val="Normal"/>
    <w:qFormat/>
    <w:rsid w:val="009C1FF7"/>
    <w:pPr>
      <w:ind w:left="720"/>
      <w:contextualSpacing/>
    </w:pPr>
    <w:rPr>
      <w:rFonts w:eastAsia="MS Mincho"/>
      <w:lang w:val="fr-FR" w:eastAsia="ja-JP"/>
    </w:rPr>
  </w:style>
  <w:style w:type="paragraph" w:styleId="Titre">
    <w:name w:val="Title"/>
    <w:basedOn w:val="Normal"/>
    <w:next w:val="Normal"/>
    <w:link w:val="TitreCar"/>
    <w:uiPriority w:val="10"/>
    <w:qFormat/>
    <w:rsid w:val="009C1FF7"/>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basedOn w:val="Policepardfaut"/>
    <w:link w:val="Titre"/>
    <w:uiPriority w:val="10"/>
    <w:rsid w:val="009C1FF7"/>
    <w:rPr>
      <w:rFonts w:ascii="Cambria" w:eastAsia="Times New Roman" w:hAnsi="Cambria" w:cs="Times New Roman"/>
      <w:color w:val="17365D"/>
      <w:spacing w:val="5"/>
      <w:kern w:val="28"/>
      <w:sz w:val="52"/>
      <w:szCs w:val="52"/>
      <w:lang w:val="en-US" w:eastAsia="en-US"/>
    </w:rPr>
  </w:style>
  <w:style w:type="paragraph" w:styleId="En-tte">
    <w:name w:val="header"/>
    <w:basedOn w:val="Normal"/>
    <w:link w:val="En-tteCar"/>
    <w:uiPriority w:val="99"/>
    <w:semiHidden/>
    <w:unhideWhenUsed/>
    <w:rsid w:val="009C1FF7"/>
    <w:pPr>
      <w:tabs>
        <w:tab w:val="center" w:pos="4536"/>
        <w:tab w:val="right" w:pos="9072"/>
      </w:tabs>
    </w:pPr>
  </w:style>
  <w:style w:type="character" w:customStyle="1" w:styleId="En-tteCar">
    <w:name w:val="En-tête Car"/>
    <w:basedOn w:val="Policepardfaut"/>
    <w:link w:val="En-tte"/>
    <w:uiPriority w:val="99"/>
    <w:semiHidden/>
    <w:rsid w:val="009C1FF7"/>
    <w:rPr>
      <w:sz w:val="24"/>
      <w:szCs w:val="24"/>
      <w:lang w:val="en-US" w:eastAsia="en-US"/>
    </w:rPr>
  </w:style>
  <w:style w:type="paragraph" w:styleId="Pieddepage">
    <w:name w:val="footer"/>
    <w:basedOn w:val="Normal"/>
    <w:link w:val="PieddepageCar"/>
    <w:uiPriority w:val="99"/>
    <w:semiHidden/>
    <w:unhideWhenUsed/>
    <w:rsid w:val="009C1FF7"/>
    <w:pPr>
      <w:tabs>
        <w:tab w:val="center" w:pos="4536"/>
        <w:tab w:val="right" w:pos="9072"/>
      </w:tabs>
    </w:pPr>
  </w:style>
  <w:style w:type="character" w:customStyle="1" w:styleId="PieddepageCar">
    <w:name w:val="Pied de page Car"/>
    <w:basedOn w:val="Policepardfaut"/>
    <w:link w:val="Pieddepage"/>
    <w:uiPriority w:val="99"/>
    <w:semiHidden/>
    <w:rsid w:val="009C1FF7"/>
    <w:rPr>
      <w:sz w:val="24"/>
      <w:szCs w:val="24"/>
      <w:lang w:val="en-US" w:eastAsia="en-US"/>
    </w:rPr>
  </w:style>
  <w:style w:type="paragraph" w:styleId="Textedebulles">
    <w:name w:val="Balloon Text"/>
    <w:basedOn w:val="Normal"/>
    <w:link w:val="TextedebullesCar"/>
    <w:uiPriority w:val="99"/>
    <w:semiHidden/>
    <w:unhideWhenUsed/>
    <w:rsid w:val="009C1FF7"/>
    <w:rPr>
      <w:rFonts w:ascii="Tahoma" w:hAnsi="Tahoma" w:cs="Tahoma"/>
      <w:sz w:val="16"/>
      <w:szCs w:val="16"/>
    </w:rPr>
  </w:style>
  <w:style w:type="character" w:customStyle="1" w:styleId="TextedebullesCar">
    <w:name w:val="Texte de bulles Car"/>
    <w:basedOn w:val="Policepardfaut"/>
    <w:link w:val="Textedebulles"/>
    <w:uiPriority w:val="99"/>
    <w:semiHidden/>
    <w:rsid w:val="009C1FF7"/>
    <w:rPr>
      <w:rFonts w:ascii="Tahoma" w:hAnsi="Tahoma" w:cs="Tahoma"/>
      <w:sz w:val="16"/>
      <w:szCs w:val="16"/>
      <w:lang w:val="en-US" w:eastAsia="en-US"/>
    </w:rPr>
  </w:style>
  <w:style w:type="table" w:styleId="Grilledutableau">
    <w:name w:val="Table Grid"/>
    <w:basedOn w:val="TableauNormal"/>
    <w:uiPriority w:val="59"/>
    <w:rsid w:val="00794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794AB4"/>
    <w:rPr>
      <w:color w:val="0000FF"/>
      <w:u w:val="single"/>
    </w:rPr>
  </w:style>
  <w:style w:type="paragraph" w:styleId="Notedebasdepage">
    <w:name w:val="footnote text"/>
    <w:basedOn w:val="Normal"/>
    <w:link w:val="NotedebasdepageCar"/>
    <w:uiPriority w:val="99"/>
    <w:semiHidden/>
    <w:unhideWhenUsed/>
    <w:rsid w:val="00851483"/>
    <w:rPr>
      <w:sz w:val="20"/>
      <w:szCs w:val="20"/>
    </w:rPr>
  </w:style>
  <w:style w:type="character" w:customStyle="1" w:styleId="NotedebasdepageCar">
    <w:name w:val="Note de bas de page Car"/>
    <w:basedOn w:val="Policepardfaut"/>
    <w:link w:val="Notedebasdepage"/>
    <w:uiPriority w:val="99"/>
    <w:semiHidden/>
    <w:rsid w:val="00851483"/>
    <w:rPr>
      <w:lang w:val="en-US" w:eastAsia="en-US"/>
    </w:rPr>
  </w:style>
  <w:style w:type="character" w:styleId="Appelnotedebasdep">
    <w:name w:val="footnote reference"/>
    <w:basedOn w:val="Policepardfaut"/>
    <w:uiPriority w:val="99"/>
    <w:semiHidden/>
    <w:unhideWhenUsed/>
    <w:rsid w:val="0085148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dico2.lal.in2p3.fr/indico/conferenceDisplay.py?confId=188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F3B203-04C2-46CE-BACD-94731FA4D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966</Words>
  <Characters>5313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LAL</Company>
  <LinksUpToDate>false</LinksUpToDate>
  <CharactersWithSpaces>6267</CharactersWithSpaces>
  <SharedDoc>false</SharedDoc>
  <HLinks>
    <vt:vector size="24" baseType="variant">
      <vt:variant>
        <vt:i4>4194328</vt:i4>
      </vt:variant>
      <vt:variant>
        <vt:i4>15</vt:i4>
      </vt:variant>
      <vt:variant>
        <vt:i4>0</vt:i4>
      </vt:variant>
      <vt:variant>
        <vt:i4>5</vt:i4>
      </vt:variant>
      <vt:variant>
        <vt:lpwstr>http://www.rfhamdesign.com/index.html</vt:lpwstr>
      </vt:variant>
      <vt:variant>
        <vt:lpwstr/>
      </vt:variant>
      <vt:variant>
        <vt:i4>1114139</vt:i4>
      </vt:variant>
      <vt:variant>
        <vt:i4>12</vt:i4>
      </vt:variant>
      <vt:variant>
        <vt:i4>0</vt:i4>
      </vt:variant>
      <vt:variant>
        <vt:i4>5</vt:i4>
      </vt:variant>
      <vt:variant>
        <vt:lpwstr>http://indico2.lal.in2p3.fr/indico/categoryDisplay.py?categId=109</vt:lpwstr>
      </vt:variant>
      <vt:variant>
        <vt:lpwstr/>
      </vt:variant>
      <vt:variant>
        <vt:i4>7405629</vt:i4>
      </vt:variant>
      <vt:variant>
        <vt:i4>9</vt:i4>
      </vt:variant>
      <vt:variant>
        <vt:i4>0</vt:i4>
      </vt:variant>
      <vt:variant>
        <vt:i4>5</vt:i4>
      </vt:variant>
      <vt:variant>
        <vt:lpwstr>http://indico2.lal.in2p3.fr/indico/conferenceDisplay.py?confId=1801</vt:lpwstr>
      </vt:variant>
      <vt:variant>
        <vt:lpwstr/>
      </vt:variant>
      <vt:variant>
        <vt:i4>7405629</vt:i4>
      </vt:variant>
      <vt:variant>
        <vt:i4>3</vt:i4>
      </vt:variant>
      <vt:variant>
        <vt:i4>0</vt:i4>
      </vt:variant>
      <vt:variant>
        <vt:i4>5</vt:i4>
      </vt:variant>
      <vt:variant>
        <vt:lpwstr>http://indico2.lal.in2p3.fr/indico/conferenceDisplay.py?confId=1801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 CAMPAGNE</dc:creator>
  <cp:lastModifiedBy>J.E CAMPAGNE</cp:lastModifiedBy>
  <cp:revision>3</cp:revision>
  <dcterms:created xsi:type="dcterms:W3CDTF">2012-07-11T14:26:00Z</dcterms:created>
  <dcterms:modified xsi:type="dcterms:W3CDTF">2012-07-11T15:40:00Z</dcterms:modified>
</cp:coreProperties>
</file>